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2D2" w:rsidRPr="00D912A3" w:rsidRDefault="008112D2" w:rsidP="008112D2">
      <w:pPr>
        <w:spacing w:after="0" w:line="240" w:lineRule="auto"/>
        <w:jc w:val="both"/>
        <w:rPr>
          <w:rFonts w:ascii="Times New Roman" w:eastAsia="Times New Roman" w:hAnsi="Times New Roman" w:cs="Times New Roman"/>
          <w:color w:val="000000"/>
          <w:sz w:val="24"/>
          <w:szCs w:val="24"/>
          <w:lang w:val="en-US" w:eastAsia="ru-RU"/>
        </w:rPr>
      </w:pPr>
      <w:r w:rsidRPr="00D912A3">
        <w:rPr>
          <w:rFonts w:ascii="Times New Roman" w:eastAsia="Times New Roman" w:hAnsi="Times New Roman" w:cs="Times New Roman"/>
          <w:b/>
          <w:bCs/>
          <w:color w:val="000000"/>
          <w:sz w:val="24"/>
          <w:szCs w:val="24"/>
          <w:lang w:val="en-US" w:eastAsia="ru-RU"/>
        </w:rPr>
        <w:t>Name of politician:</w:t>
      </w:r>
      <w:r w:rsidRPr="00D912A3">
        <w:rPr>
          <w:rFonts w:ascii="Times New Roman" w:eastAsia="Times New Roman" w:hAnsi="Times New Roman" w:cs="Times New Roman"/>
          <w:color w:val="000000"/>
          <w:sz w:val="24"/>
          <w:szCs w:val="24"/>
          <w:lang w:val="en-US" w:eastAsia="ru-RU"/>
        </w:rPr>
        <w:t> </w:t>
      </w:r>
      <w:proofErr w:type="spellStart"/>
      <w:r w:rsidRPr="00D912A3">
        <w:rPr>
          <w:rFonts w:ascii="Times New Roman" w:eastAsia="Times New Roman" w:hAnsi="Times New Roman" w:cs="Times New Roman"/>
          <w:bCs/>
          <w:kern w:val="36"/>
          <w:sz w:val="24"/>
          <w:szCs w:val="24"/>
          <w:lang w:val="en-US" w:eastAsia="ru-RU"/>
        </w:rPr>
        <w:t>Gurbamguly</w:t>
      </w:r>
      <w:proofErr w:type="spellEnd"/>
      <w:r w:rsidRPr="00D912A3">
        <w:rPr>
          <w:rFonts w:ascii="Times New Roman" w:eastAsia="Times New Roman" w:hAnsi="Times New Roman" w:cs="Times New Roman"/>
          <w:bCs/>
          <w:kern w:val="36"/>
          <w:sz w:val="24"/>
          <w:szCs w:val="24"/>
          <w:lang w:val="en-US" w:eastAsia="ru-RU"/>
        </w:rPr>
        <w:t xml:space="preserve"> </w:t>
      </w:r>
      <w:proofErr w:type="spellStart"/>
      <w:r w:rsidRPr="00D912A3">
        <w:rPr>
          <w:rFonts w:ascii="Times New Roman" w:eastAsia="Times New Roman" w:hAnsi="Times New Roman" w:cs="Times New Roman"/>
          <w:bCs/>
          <w:kern w:val="36"/>
          <w:sz w:val="24"/>
          <w:szCs w:val="24"/>
          <w:lang w:val="en-US" w:eastAsia="ru-RU"/>
        </w:rPr>
        <w:t>Berdymuham</w:t>
      </w:r>
      <w:r w:rsidR="003673C8">
        <w:rPr>
          <w:rFonts w:ascii="Times New Roman" w:eastAsia="Times New Roman" w:hAnsi="Times New Roman" w:cs="Times New Roman"/>
          <w:bCs/>
          <w:kern w:val="36"/>
          <w:sz w:val="24"/>
          <w:szCs w:val="24"/>
          <w:lang w:val="en-US" w:eastAsia="ru-RU"/>
        </w:rPr>
        <w:t>m</w:t>
      </w:r>
      <w:r w:rsidRPr="00D912A3">
        <w:rPr>
          <w:rFonts w:ascii="Times New Roman" w:eastAsia="Times New Roman" w:hAnsi="Times New Roman" w:cs="Times New Roman"/>
          <w:bCs/>
          <w:kern w:val="36"/>
          <w:sz w:val="24"/>
          <w:szCs w:val="24"/>
          <w:lang w:val="en-US" w:eastAsia="ru-RU"/>
        </w:rPr>
        <w:t>edov</w:t>
      </w:r>
      <w:proofErr w:type="spellEnd"/>
      <w:r w:rsidRPr="00D912A3">
        <w:rPr>
          <w:rFonts w:ascii="Times New Roman" w:eastAsia="Times New Roman" w:hAnsi="Times New Roman" w:cs="Times New Roman"/>
          <w:bCs/>
          <w:kern w:val="36"/>
          <w:sz w:val="24"/>
          <w:szCs w:val="24"/>
          <w:lang w:val="en-US" w:eastAsia="ru-RU"/>
        </w:rPr>
        <w:t xml:space="preserve"> </w:t>
      </w:r>
      <w:proofErr w:type="spellStart"/>
      <w:r w:rsidRPr="00D912A3">
        <w:rPr>
          <w:rFonts w:ascii="Times New Roman" w:eastAsia="Times New Roman" w:hAnsi="Times New Roman" w:cs="Times New Roman"/>
          <w:bCs/>
          <w:kern w:val="36"/>
          <w:sz w:val="24"/>
          <w:szCs w:val="24"/>
          <w:lang w:val="en-US" w:eastAsia="ru-RU"/>
        </w:rPr>
        <w:t>Malikguliyevich</w:t>
      </w:r>
      <w:proofErr w:type="spellEnd"/>
    </w:p>
    <w:p w:rsidR="008112D2" w:rsidRPr="00D912A3" w:rsidRDefault="008112D2" w:rsidP="008112D2">
      <w:pPr>
        <w:spacing w:after="0" w:line="240" w:lineRule="auto"/>
        <w:outlineLvl w:val="0"/>
        <w:rPr>
          <w:rFonts w:ascii="Times New Roman" w:eastAsia="Times New Roman" w:hAnsi="Times New Roman" w:cs="Times New Roman"/>
          <w:bCs/>
          <w:kern w:val="36"/>
          <w:sz w:val="24"/>
          <w:szCs w:val="24"/>
          <w:lang w:val="en-US" w:eastAsia="ru-RU"/>
        </w:rPr>
      </w:pPr>
      <w:r w:rsidRPr="00D912A3">
        <w:rPr>
          <w:rFonts w:ascii="Times New Roman" w:eastAsia="Times New Roman" w:hAnsi="Times New Roman" w:cs="Times New Roman"/>
          <w:b/>
          <w:bCs/>
          <w:color w:val="000000"/>
          <w:sz w:val="24"/>
          <w:szCs w:val="24"/>
          <w:lang w:val="en-US" w:eastAsia="ru-RU"/>
        </w:rPr>
        <w:t>Title of Speech:</w:t>
      </w:r>
      <w:r w:rsidRPr="00D912A3">
        <w:rPr>
          <w:rFonts w:ascii="Times New Roman" w:eastAsia="Times New Roman" w:hAnsi="Times New Roman" w:cs="Times New Roman"/>
          <w:color w:val="000000"/>
          <w:sz w:val="24"/>
          <w:szCs w:val="24"/>
          <w:lang w:val="en-US" w:eastAsia="ru-RU"/>
        </w:rPr>
        <w:t> </w:t>
      </w:r>
      <w:r w:rsidRPr="00D912A3">
        <w:rPr>
          <w:rFonts w:ascii="Times New Roman" w:eastAsia="Times New Roman" w:hAnsi="Times New Roman" w:cs="Times New Roman"/>
          <w:bCs/>
          <w:kern w:val="36"/>
          <w:sz w:val="24"/>
          <w:szCs w:val="24"/>
          <w:lang w:val="en-US" w:eastAsia="ru-RU"/>
        </w:rPr>
        <w:t xml:space="preserve">The speech of the President of Turkmenistan </w:t>
      </w:r>
      <w:proofErr w:type="spellStart"/>
      <w:r w:rsidRPr="00D912A3">
        <w:rPr>
          <w:rFonts w:ascii="Times New Roman" w:eastAsia="Times New Roman" w:hAnsi="Times New Roman" w:cs="Times New Roman"/>
          <w:bCs/>
          <w:kern w:val="36"/>
          <w:sz w:val="24"/>
          <w:szCs w:val="24"/>
          <w:lang w:val="en-US" w:eastAsia="ru-RU"/>
        </w:rPr>
        <w:t>Gurbamguly</w:t>
      </w:r>
      <w:proofErr w:type="spellEnd"/>
      <w:r w:rsidRPr="00D912A3">
        <w:rPr>
          <w:rFonts w:ascii="Times New Roman" w:eastAsia="Times New Roman" w:hAnsi="Times New Roman" w:cs="Times New Roman"/>
          <w:bCs/>
          <w:kern w:val="36"/>
          <w:sz w:val="24"/>
          <w:szCs w:val="24"/>
          <w:lang w:val="en-US" w:eastAsia="ru-RU"/>
        </w:rPr>
        <w:t xml:space="preserve"> </w:t>
      </w:r>
      <w:proofErr w:type="spellStart"/>
      <w:r w:rsidRPr="00D912A3">
        <w:rPr>
          <w:rFonts w:ascii="Times New Roman" w:eastAsia="Times New Roman" w:hAnsi="Times New Roman" w:cs="Times New Roman"/>
          <w:bCs/>
          <w:kern w:val="36"/>
          <w:sz w:val="24"/>
          <w:szCs w:val="24"/>
          <w:lang w:val="en-US" w:eastAsia="ru-RU"/>
        </w:rPr>
        <w:t>Berdymuha</w:t>
      </w:r>
      <w:r w:rsidR="003673C8">
        <w:rPr>
          <w:rFonts w:ascii="Times New Roman" w:eastAsia="Times New Roman" w:hAnsi="Times New Roman" w:cs="Times New Roman"/>
          <w:bCs/>
          <w:kern w:val="36"/>
          <w:sz w:val="24"/>
          <w:szCs w:val="24"/>
          <w:lang w:val="en-US" w:eastAsia="ru-RU"/>
        </w:rPr>
        <w:t>m</w:t>
      </w:r>
      <w:r w:rsidRPr="00D912A3">
        <w:rPr>
          <w:rFonts w:ascii="Times New Roman" w:eastAsia="Times New Roman" w:hAnsi="Times New Roman" w:cs="Times New Roman"/>
          <w:bCs/>
          <w:kern w:val="36"/>
          <w:sz w:val="24"/>
          <w:szCs w:val="24"/>
          <w:lang w:val="en-US" w:eastAsia="ru-RU"/>
        </w:rPr>
        <w:t>medov</w:t>
      </w:r>
      <w:proofErr w:type="spellEnd"/>
      <w:r w:rsidRPr="00D912A3">
        <w:rPr>
          <w:rFonts w:ascii="Times New Roman" w:eastAsia="Times New Roman" w:hAnsi="Times New Roman" w:cs="Times New Roman"/>
          <w:bCs/>
          <w:kern w:val="36"/>
          <w:sz w:val="24"/>
          <w:szCs w:val="24"/>
          <w:lang w:val="en-US" w:eastAsia="ru-RU"/>
        </w:rPr>
        <w:t xml:space="preserve"> on the VII congress of the nation-wide movement “</w:t>
      </w:r>
      <w:proofErr w:type="spellStart"/>
      <w:r w:rsidRPr="00D912A3">
        <w:rPr>
          <w:rFonts w:ascii="Times New Roman" w:eastAsia="Times New Roman" w:hAnsi="Times New Roman" w:cs="Times New Roman"/>
          <w:bCs/>
          <w:kern w:val="36"/>
          <w:sz w:val="24"/>
          <w:szCs w:val="24"/>
          <w:lang w:val="en-US" w:eastAsia="ru-RU"/>
        </w:rPr>
        <w:t>Galkynysh</w:t>
      </w:r>
      <w:proofErr w:type="spellEnd"/>
      <w:r w:rsidRPr="00D912A3">
        <w:rPr>
          <w:rFonts w:ascii="Times New Roman" w:eastAsia="Times New Roman" w:hAnsi="Times New Roman" w:cs="Times New Roman"/>
          <w:bCs/>
          <w:kern w:val="36"/>
          <w:sz w:val="24"/>
          <w:szCs w:val="24"/>
          <w:lang w:val="en-US" w:eastAsia="ru-RU"/>
        </w:rPr>
        <w:t>”</w:t>
      </w:r>
    </w:p>
    <w:p w:rsidR="008112D2" w:rsidRPr="00D912A3" w:rsidRDefault="008112D2" w:rsidP="008112D2">
      <w:pPr>
        <w:spacing w:after="0" w:line="240" w:lineRule="auto"/>
        <w:outlineLvl w:val="0"/>
        <w:rPr>
          <w:rFonts w:ascii="Times New Roman" w:eastAsia="Times New Roman" w:hAnsi="Times New Roman" w:cs="Times New Roman"/>
          <w:bCs/>
          <w:kern w:val="36"/>
          <w:sz w:val="24"/>
          <w:szCs w:val="24"/>
          <w:lang w:val="en-US" w:eastAsia="ru-RU"/>
        </w:rPr>
      </w:pPr>
      <w:r w:rsidRPr="00D912A3">
        <w:rPr>
          <w:rFonts w:ascii="Times New Roman" w:eastAsia="Times New Roman" w:hAnsi="Times New Roman" w:cs="Times New Roman"/>
          <w:b/>
          <w:bCs/>
          <w:color w:val="000000"/>
          <w:sz w:val="24"/>
          <w:szCs w:val="24"/>
          <w:lang w:val="en-US" w:eastAsia="ru-RU"/>
        </w:rPr>
        <w:t xml:space="preserve">Date of Speech: </w:t>
      </w:r>
      <w:r w:rsidRPr="00D912A3">
        <w:rPr>
          <w:rFonts w:ascii="Times New Roman" w:eastAsia="Times New Roman" w:hAnsi="Times New Roman" w:cs="Times New Roman"/>
          <w:bCs/>
          <w:kern w:val="36"/>
          <w:sz w:val="24"/>
          <w:szCs w:val="24"/>
          <w:lang w:val="en-US" w:eastAsia="ru-RU"/>
        </w:rPr>
        <w:t>December 15, 2011</w:t>
      </w:r>
    </w:p>
    <w:p w:rsidR="008112D2" w:rsidRPr="00D912A3" w:rsidRDefault="008112D2" w:rsidP="008112D2">
      <w:pPr>
        <w:spacing w:after="0" w:line="240" w:lineRule="auto"/>
        <w:jc w:val="both"/>
        <w:rPr>
          <w:rFonts w:ascii="Times New Roman" w:eastAsia="Times New Roman" w:hAnsi="Times New Roman" w:cs="Times New Roman"/>
          <w:color w:val="000000"/>
          <w:sz w:val="24"/>
          <w:szCs w:val="24"/>
          <w:lang w:val="en-US" w:eastAsia="ru-RU"/>
        </w:rPr>
      </w:pPr>
      <w:r w:rsidRPr="00D912A3">
        <w:rPr>
          <w:rFonts w:ascii="Times New Roman" w:eastAsia="Times New Roman" w:hAnsi="Times New Roman" w:cs="Times New Roman"/>
          <w:b/>
          <w:bCs/>
          <w:color w:val="000000"/>
          <w:sz w:val="24"/>
          <w:szCs w:val="24"/>
          <w:lang w:val="en-US" w:eastAsia="ru-RU"/>
        </w:rPr>
        <w:t xml:space="preserve">Category: </w:t>
      </w:r>
      <w:r w:rsidRPr="00D912A3">
        <w:rPr>
          <w:rFonts w:ascii="Times New Roman" w:eastAsia="Times New Roman" w:hAnsi="Times New Roman" w:cs="Times New Roman"/>
          <w:bCs/>
          <w:color w:val="000000"/>
          <w:sz w:val="24"/>
          <w:szCs w:val="24"/>
          <w:lang w:val="en-US" w:eastAsia="ru-RU"/>
        </w:rPr>
        <w:t xml:space="preserve">campaign </w:t>
      </w:r>
    </w:p>
    <w:p w:rsidR="008112D2" w:rsidRPr="00D912A3" w:rsidRDefault="008112D2" w:rsidP="008112D2">
      <w:pPr>
        <w:spacing w:after="0" w:line="240" w:lineRule="auto"/>
        <w:jc w:val="both"/>
        <w:rPr>
          <w:rFonts w:ascii="Times New Roman" w:eastAsia="Times New Roman" w:hAnsi="Times New Roman" w:cs="Times New Roman"/>
          <w:color w:val="000000"/>
          <w:sz w:val="24"/>
          <w:szCs w:val="24"/>
          <w:lang w:val="en-US" w:eastAsia="ru-RU"/>
        </w:rPr>
      </w:pPr>
      <w:r w:rsidRPr="00D912A3">
        <w:rPr>
          <w:rFonts w:ascii="Times New Roman" w:eastAsia="Times New Roman" w:hAnsi="Times New Roman" w:cs="Times New Roman"/>
          <w:b/>
          <w:bCs/>
          <w:color w:val="000000"/>
          <w:sz w:val="24"/>
          <w:szCs w:val="24"/>
          <w:lang w:val="en-US" w:eastAsia="ru-RU"/>
        </w:rPr>
        <w:t>Grader:</w:t>
      </w:r>
      <w:r w:rsidRPr="00D912A3">
        <w:rPr>
          <w:rFonts w:ascii="Times New Roman" w:eastAsia="Times New Roman" w:hAnsi="Times New Roman" w:cs="Times New Roman"/>
          <w:color w:val="000000"/>
          <w:sz w:val="24"/>
          <w:szCs w:val="24"/>
          <w:lang w:val="en-US" w:eastAsia="ru-RU"/>
        </w:rPr>
        <w:t xml:space="preserve"> Serdar </w:t>
      </w:r>
      <w:proofErr w:type="spellStart"/>
      <w:r w:rsidRPr="00D912A3">
        <w:rPr>
          <w:rFonts w:ascii="Times New Roman" w:eastAsia="Times New Roman" w:hAnsi="Times New Roman" w:cs="Times New Roman"/>
          <w:color w:val="000000"/>
          <w:sz w:val="24"/>
          <w:szCs w:val="24"/>
          <w:lang w:val="en-US" w:eastAsia="ru-RU"/>
        </w:rPr>
        <w:t>Shahyrov</w:t>
      </w:r>
      <w:proofErr w:type="spellEnd"/>
    </w:p>
    <w:p w:rsidR="008112D2" w:rsidRPr="00CA784E" w:rsidRDefault="008112D2" w:rsidP="008112D2">
      <w:pPr>
        <w:spacing w:after="0" w:line="240" w:lineRule="auto"/>
        <w:jc w:val="both"/>
        <w:rPr>
          <w:rFonts w:ascii="Times New Roman" w:eastAsia="Times New Roman" w:hAnsi="Times New Roman" w:cs="Times New Roman"/>
          <w:bCs/>
          <w:color w:val="000000"/>
          <w:sz w:val="24"/>
          <w:szCs w:val="24"/>
          <w:lang w:val="en-US" w:eastAsia="ru-RU"/>
        </w:rPr>
      </w:pPr>
      <w:r w:rsidRPr="00D912A3">
        <w:rPr>
          <w:rFonts w:ascii="Times New Roman" w:eastAsia="Times New Roman" w:hAnsi="Times New Roman" w:cs="Times New Roman"/>
          <w:b/>
          <w:bCs/>
          <w:color w:val="000000"/>
          <w:sz w:val="24"/>
          <w:szCs w:val="24"/>
          <w:lang w:val="en-US" w:eastAsia="ru-RU"/>
        </w:rPr>
        <w:t xml:space="preserve">Final Grade: </w:t>
      </w:r>
      <w:r w:rsidR="00CA784E" w:rsidRPr="00CA784E">
        <w:rPr>
          <w:rFonts w:ascii="Times New Roman" w:eastAsia="Times New Roman" w:hAnsi="Times New Roman" w:cs="Times New Roman"/>
          <w:bCs/>
          <w:color w:val="000000"/>
          <w:sz w:val="24"/>
          <w:szCs w:val="24"/>
          <w:lang w:val="en-US" w:eastAsia="ru-RU"/>
        </w:rPr>
        <w:t>0</w:t>
      </w:r>
    </w:p>
    <w:p w:rsidR="008112D2" w:rsidRDefault="008112D2" w:rsidP="008112D2">
      <w:pPr>
        <w:spacing w:after="0" w:line="240" w:lineRule="auto"/>
        <w:jc w:val="both"/>
        <w:rPr>
          <w:rFonts w:ascii="Times New Roman" w:eastAsia="Times New Roman" w:hAnsi="Times New Roman" w:cs="Times New Roman"/>
          <w:bCs/>
          <w:color w:val="000000"/>
          <w:sz w:val="24"/>
          <w:szCs w:val="24"/>
          <w:lang w:val="en-US" w:eastAsia="ru-RU"/>
        </w:rPr>
      </w:pPr>
      <w:r w:rsidRPr="00D912A3">
        <w:rPr>
          <w:rFonts w:ascii="Times New Roman" w:eastAsia="Times New Roman" w:hAnsi="Times New Roman" w:cs="Times New Roman"/>
          <w:bCs/>
          <w:color w:val="000000"/>
          <w:sz w:val="24"/>
          <w:szCs w:val="24"/>
          <w:lang w:val="en-US" w:eastAsia="ru-RU"/>
        </w:rPr>
        <w:t xml:space="preserve">In this speech the language is very eulogizing. The speaker uses such words as inspirational, great, historical, colossal, etc. However, in this speech there is no dualistic approach; the speaker does not construct an antagonistic society. He says: “The fundamental reform of all aspects of life in our state and nation”, but we cannot claim this statement as populist, since it does not reflect revolutionary eager to change the system. However, through all the speech there was no particular, specific issue to be mentioned. He talks a lot about grandiose goals the country has to fulfill, but these great huge successes reflect cosmic proportions. </w:t>
      </w:r>
      <w:r w:rsidR="00CA784E">
        <w:rPr>
          <w:rFonts w:ascii="Times New Roman" w:eastAsia="Times New Roman" w:hAnsi="Times New Roman" w:cs="Times New Roman"/>
          <w:bCs/>
          <w:color w:val="000000"/>
          <w:sz w:val="24"/>
          <w:szCs w:val="24"/>
          <w:lang w:val="en-US" w:eastAsia="ru-RU"/>
        </w:rPr>
        <w:t xml:space="preserve">Besides that there are no strong features of populism. </w:t>
      </w:r>
      <w:r w:rsidRPr="00D912A3">
        <w:rPr>
          <w:rFonts w:ascii="Times New Roman" w:eastAsia="Times New Roman" w:hAnsi="Times New Roman" w:cs="Times New Roman"/>
          <w:bCs/>
          <w:color w:val="000000"/>
          <w:sz w:val="24"/>
          <w:szCs w:val="24"/>
          <w:lang w:val="en-US" w:eastAsia="ru-RU"/>
        </w:rPr>
        <w:t xml:space="preserve">There is no idea of any kind of issue, even unrealizable, but the idea of some changes that will bring prosperous future. In addition the address to people is dual; some are characterized as real citizens of the state, </w:t>
      </w:r>
      <w:r w:rsidR="00CA784E">
        <w:rPr>
          <w:rFonts w:ascii="Times New Roman" w:eastAsia="Times New Roman" w:hAnsi="Times New Roman" w:cs="Times New Roman"/>
          <w:bCs/>
          <w:color w:val="000000"/>
          <w:sz w:val="24"/>
          <w:szCs w:val="24"/>
          <w:lang w:val="en-US" w:eastAsia="ru-RU"/>
        </w:rPr>
        <w:t xml:space="preserve">but most they are romanticized. Nevertheless, praising the people reflects the nationalist approach. So the romanticizing of society does not fit the populist characteristics. </w:t>
      </w:r>
      <w:r w:rsidRPr="00D912A3">
        <w:rPr>
          <w:rFonts w:ascii="Times New Roman" w:eastAsia="Times New Roman" w:hAnsi="Times New Roman" w:cs="Times New Roman"/>
          <w:bCs/>
          <w:color w:val="000000"/>
          <w:sz w:val="24"/>
          <w:szCs w:val="24"/>
          <w:lang w:val="en-US" w:eastAsia="ru-RU"/>
        </w:rPr>
        <w:t xml:space="preserve">Also there is a huge support for the liberal rights. The speaker claims them by the welfare strategic the country has made for the people. </w:t>
      </w:r>
    </w:p>
    <w:p w:rsidR="00CA784E" w:rsidRPr="00D912A3" w:rsidRDefault="00CA784E" w:rsidP="008112D2">
      <w:pPr>
        <w:spacing w:after="0" w:line="240" w:lineRule="auto"/>
        <w:jc w:val="both"/>
        <w:rPr>
          <w:rFonts w:ascii="Times New Roman" w:eastAsia="Times New Roman" w:hAnsi="Times New Roman" w:cs="Times New Roman"/>
          <w:color w:val="000000"/>
          <w:sz w:val="24"/>
          <w:szCs w:val="24"/>
          <w:lang w:val="en-US" w:eastAsia="ru-RU"/>
        </w:rPr>
      </w:pPr>
    </w:p>
    <w:tbl>
      <w:tblPr>
        <w:tblW w:w="9398" w:type="dxa"/>
        <w:tblCellSpacing w:w="0" w:type="dxa"/>
        <w:tblInd w:w="172"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ook w:val="04A0"/>
      </w:tblPr>
      <w:tblGrid>
        <w:gridCol w:w="4753"/>
        <w:gridCol w:w="4645"/>
      </w:tblGrid>
      <w:tr w:rsidR="008112D2" w:rsidRPr="00D912A3" w:rsidTr="007F1125">
        <w:trPr>
          <w:tblCellSpacing w:w="0" w:type="dxa"/>
        </w:trPr>
        <w:tc>
          <w:tcPr>
            <w:tcW w:w="4753" w:type="dxa"/>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bookmarkStart w:id="0" w:name="table01"/>
            <w:bookmarkEnd w:id="0"/>
            <w:r w:rsidRPr="00D912A3">
              <w:rPr>
                <w:rFonts w:ascii="Times New Roman" w:eastAsia="Times New Roman" w:hAnsi="Times New Roman" w:cs="Times New Roman"/>
                <w:b/>
                <w:bCs/>
                <w:sz w:val="24"/>
                <w:szCs w:val="24"/>
                <w:lang w:val="en-US" w:eastAsia="ru-RU"/>
              </w:rPr>
              <w:t>Populist</w:t>
            </w:r>
          </w:p>
        </w:tc>
        <w:tc>
          <w:tcPr>
            <w:tcW w:w="0" w:type="auto"/>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b/>
                <w:bCs/>
                <w:sz w:val="24"/>
                <w:szCs w:val="24"/>
                <w:lang w:val="en-US" w:eastAsia="ru-RU"/>
              </w:rPr>
              <w:t>Pluralist</w:t>
            </w:r>
          </w:p>
        </w:tc>
      </w:tr>
      <w:tr w:rsidR="008112D2" w:rsidRPr="003673C8" w:rsidTr="007F1125">
        <w:trPr>
          <w:tblCellSpacing w:w="0" w:type="dxa"/>
        </w:trPr>
        <w:tc>
          <w:tcPr>
            <w:tcW w:w="4753" w:type="dxa"/>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0" w:type="auto"/>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t>The discourse does not frame issues in moral terms or paint them in black-and-white. Instead, there is a strong tendency to focus on </w:t>
            </w:r>
            <w:r w:rsidRPr="00D912A3">
              <w:rPr>
                <w:rFonts w:ascii="Times New Roman" w:eastAsia="Times New Roman" w:hAnsi="Times New Roman" w:cs="Times New Roman"/>
                <w:b/>
                <w:bCs/>
                <w:sz w:val="24"/>
                <w:szCs w:val="24"/>
                <w:lang w:val="en-US" w:eastAsia="ru-RU"/>
              </w:rPr>
              <w:t>narrow, particular issues</w:t>
            </w:r>
            <w:r w:rsidRPr="00D912A3">
              <w:rPr>
                <w:rFonts w:ascii="Times New Roman" w:eastAsia="Times New Roman" w:hAnsi="Times New Roman" w:cs="Times New Roman"/>
                <w:sz w:val="24"/>
                <w:szCs w:val="24"/>
                <w:lang w:val="en-US" w:eastAsia="ru-RU"/>
              </w:rPr>
              <w:t>. The discourse will emphasize or at least not eliminate the possibility of natural, justifiable differences of opinion.</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p>
        </w:tc>
      </w:tr>
      <w:tr w:rsidR="008112D2" w:rsidRPr="003673C8" w:rsidTr="007F1125">
        <w:trPr>
          <w:tblCellSpacing w:w="0" w:type="dxa"/>
        </w:trPr>
        <w:tc>
          <w:tcPr>
            <w:tcW w:w="4753" w:type="dxa"/>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t>The moral significance of the items mentioned in the speech is heightened by ascribing </w:t>
            </w:r>
            <w:r w:rsidRPr="00D912A3">
              <w:rPr>
                <w:rFonts w:ascii="Times New Roman" w:eastAsia="Times New Roman" w:hAnsi="Times New Roman" w:cs="Times New Roman"/>
                <w:b/>
                <w:bCs/>
                <w:sz w:val="24"/>
                <w:szCs w:val="24"/>
                <w:lang w:val="en-US" w:eastAsia="ru-RU"/>
              </w:rPr>
              <w:t>cosmic proportions</w:t>
            </w:r>
            <w:r w:rsidRPr="00D912A3">
              <w:rPr>
                <w:rFonts w:ascii="Times New Roman" w:eastAsia="Times New Roman" w:hAnsi="Times New Roman" w:cs="Times New Roman"/>
                <w:sz w:val="24"/>
                <w:szCs w:val="24"/>
                <w:lang w:val="en-US" w:eastAsia="ru-RU"/>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D912A3">
              <w:rPr>
                <w:rFonts w:ascii="Times New Roman" w:eastAsia="Times New Roman" w:hAnsi="Times New Roman" w:cs="Times New Roman"/>
                <w:b/>
                <w:bCs/>
                <w:sz w:val="24"/>
                <w:szCs w:val="24"/>
                <w:lang w:val="en-US" w:eastAsia="ru-RU"/>
              </w:rPr>
              <w:t>national and religious leaders</w:t>
            </w:r>
            <w:r w:rsidRPr="00D912A3">
              <w:rPr>
                <w:rFonts w:ascii="Times New Roman" w:eastAsia="Times New Roman" w:hAnsi="Times New Roman" w:cs="Times New Roman"/>
                <w:sz w:val="24"/>
                <w:szCs w:val="24"/>
                <w:lang w:val="en-US" w:eastAsia="ru-RU"/>
              </w:rPr>
              <w:t> that are generally revered.</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We have set great goals.</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We are on the path of great transformation, on the way of unity and cohesion in the state and society, friendship and harmony. We go to a course, meet our great national interest…</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Policies of new Renaissance and great reforms</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Advancement of our nation to a brighter future and to achievements of huge successes</w:t>
            </w:r>
          </w:p>
        </w:tc>
        <w:tc>
          <w:tcPr>
            <w:tcW w:w="0" w:type="auto"/>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t>The discourse will probably not refer to any reified notion of history or use any cosmic proportions. References to the spatial and temporal consequences of issues will be limited to the material reality rather than any mystical connections.</w:t>
            </w:r>
          </w:p>
        </w:tc>
      </w:tr>
      <w:tr w:rsidR="008112D2" w:rsidRPr="003673C8" w:rsidTr="007F1125">
        <w:trPr>
          <w:tblCellSpacing w:w="0" w:type="dxa"/>
        </w:trPr>
        <w:tc>
          <w:tcPr>
            <w:tcW w:w="4753" w:type="dxa"/>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t xml:space="preserve">Although Manichaean, the discourse is still </w:t>
            </w:r>
            <w:r w:rsidRPr="00D912A3">
              <w:rPr>
                <w:rFonts w:ascii="Times New Roman" w:eastAsia="Times New Roman" w:hAnsi="Times New Roman" w:cs="Times New Roman"/>
                <w:sz w:val="24"/>
                <w:szCs w:val="24"/>
                <w:lang w:val="en-US" w:eastAsia="ru-RU"/>
              </w:rPr>
              <w:lastRenderedPageBreak/>
              <w:t>democratic, in the sense that the good is embodied in the will of the majority, which is seen as a unified whole, perhaps but not necessarily expressed in references to the “</w:t>
            </w:r>
            <w:proofErr w:type="spellStart"/>
            <w:r w:rsidRPr="00D912A3">
              <w:rPr>
                <w:rFonts w:ascii="Times New Roman" w:eastAsia="Times New Roman" w:hAnsi="Times New Roman" w:cs="Times New Roman"/>
                <w:sz w:val="24"/>
                <w:szCs w:val="24"/>
                <w:lang w:val="en-US" w:eastAsia="ru-RU"/>
              </w:rPr>
              <w:t>voluntad</w:t>
            </w:r>
            <w:proofErr w:type="spellEnd"/>
            <w:r w:rsidRPr="00D912A3">
              <w:rPr>
                <w:rFonts w:ascii="Times New Roman" w:eastAsia="Times New Roman" w:hAnsi="Times New Roman" w:cs="Times New Roman"/>
                <w:sz w:val="24"/>
                <w:szCs w:val="24"/>
                <w:lang w:val="en-US" w:eastAsia="ru-RU"/>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Today the whole world is convinced that the Turkmen people in this historically short period of time went on distinctive and unique course.</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I believe in my people, in its great and undefeatable spirit</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Women are the pride of our homeland!</w:t>
            </w:r>
          </w:p>
        </w:tc>
        <w:tc>
          <w:tcPr>
            <w:tcW w:w="0" w:type="auto"/>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lastRenderedPageBreak/>
              <w:t xml:space="preserve">Democracy is simply the calculation of votes. </w:t>
            </w:r>
            <w:r w:rsidRPr="00D912A3">
              <w:rPr>
                <w:rFonts w:ascii="Times New Roman" w:eastAsia="Times New Roman" w:hAnsi="Times New Roman" w:cs="Times New Roman"/>
                <w:sz w:val="24"/>
                <w:szCs w:val="24"/>
                <w:lang w:val="en-US" w:eastAsia="ru-RU"/>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8112D2" w:rsidRPr="003673C8" w:rsidTr="007F1125">
        <w:trPr>
          <w:tblCellSpacing w:w="0" w:type="dxa"/>
        </w:trPr>
        <w:tc>
          <w:tcPr>
            <w:tcW w:w="4753" w:type="dxa"/>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0" w:type="auto"/>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t>The discourse avoids a conspiratorial tone and does not single out any evil ruling minority. It avoids labeling opponents as evil and may not even mention them in an effort to maintain a positive tone and keep passions low.</w:t>
            </w:r>
          </w:p>
        </w:tc>
      </w:tr>
      <w:tr w:rsidR="008112D2" w:rsidRPr="003673C8" w:rsidTr="007F1125">
        <w:trPr>
          <w:tblCellSpacing w:w="0" w:type="dxa"/>
        </w:trPr>
        <w:tc>
          <w:tcPr>
            <w:tcW w:w="4753" w:type="dxa"/>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D912A3">
              <w:rPr>
                <w:rFonts w:ascii="Times New Roman" w:eastAsia="Times New Roman" w:hAnsi="Times New Roman" w:cs="Times New Roman"/>
                <w:sz w:val="24"/>
                <w:szCs w:val="24"/>
                <w:lang w:val="en-US" w:eastAsia="ru-RU"/>
              </w:rPr>
              <w:t>immiseration</w:t>
            </w:r>
            <w:proofErr w:type="spellEnd"/>
            <w:r w:rsidRPr="00D912A3">
              <w:rPr>
                <w:rFonts w:ascii="Times New Roman" w:eastAsia="Times New Roman" w:hAnsi="Times New Roman" w:cs="Times New Roman"/>
                <w:sz w:val="24"/>
                <w:szCs w:val="24"/>
                <w:lang w:val="en-US" w:eastAsia="ru-RU"/>
              </w:rPr>
              <w:t>” or bondage, even if technically it comes about through elections.</w:t>
            </w:r>
          </w:p>
        </w:tc>
        <w:tc>
          <w:tcPr>
            <w:tcW w:w="0" w:type="auto"/>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t xml:space="preserve">The discourse does not argue for systemic change but, as mentioned above, focuses on particular issues. In the words of </w:t>
            </w:r>
            <w:proofErr w:type="spellStart"/>
            <w:r w:rsidRPr="00D912A3">
              <w:rPr>
                <w:rFonts w:ascii="Times New Roman" w:eastAsia="Times New Roman" w:hAnsi="Times New Roman" w:cs="Times New Roman"/>
                <w:sz w:val="24"/>
                <w:szCs w:val="24"/>
                <w:lang w:val="en-US" w:eastAsia="ru-RU"/>
              </w:rPr>
              <w:t>Laclau</w:t>
            </w:r>
            <w:proofErr w:type="spellEnd"/>
            <w:r w:rsidRPr="00D912A3">
              <w:rPr>
                <w:rFonts w:ascii="Times New Roman" w:eastAsia="Times New Roman" w:hAnsi="Times New Roman" w:cs="Times New Roman"/>
                <w:sz w:val="24"/>
                <w:szCs w:val="24"/>
                <w:lang w:val="en-US" w:eastAsia="ru-RU"/>
              </w:rPr>
              <w:t>, it is a politics of “differences” rather than “hegemony.”</w:t>
            </w:r>
          </w:p>
        </w:tc>
      </w:tr>
      <w:tr w:rsidR="008112D2" w:rsidRPr="003673C8" w:rsidTr="007F1125">
        <w:trPr>
          <w:tblCellSpacing w:w="0" w:type="dxa"/>
        </w:trPr>
        <w:tc>
          <w:tcPr>
            <w:tcW w:w="4753" w:type="dxa"/>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0" w:type="auto"/>
            <w:tcMar>
              <w:top w:w="15" w:type="dxa"/>
              <w:left w:w="15" w:type="dxa"/>
              <w:bottom w:w="15" w:type="dxa"/>
              <w:right w:w="15" w:type="dxa"/>
            </w:tcMar>
            <w:hideMark/>
          </w:tcPr>
          <w:p w:rsidR="008112D2" w:rsidRPr="00D912A3" w:rsidRDefault="008112D2" w:rsidP="007F1125">
            <w:pPr>
              <w:spacing w:after="0" w:line="240" w:lineRule="auto"/>
              <w:jc w:val="both"/>
              <w:rPr>
                <w:rFonts w:ascii="Times New Roman" w:eastAsia="Times New Roman" w:hAnsi="Times New Roman" w:cs="Times New Roman"/>
                <w:sz w:val="24"/>
                <w:szCs w:val="24"/>
                <w:lang w:val="en-US" w:eastAsia="ru-RU"/>
              </w:rPr>
            </w:pPr>
            <w:r w:rsidRPr="00D912A3">
              <w:rPr>
                <w:rFonts w:ascii="Times New Roman" w:eastAsia="Times New Roman" w:hAnsi="Times New Roman" w:cs="Times New Roman"/>
                <w:sz w:val="24"/>
                <w:szCs w:val="24"/>
                <w:lang w:val="en-US" w:eastAsia="ru-RU"/>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Support the development of innovative and high social and living standards</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“The government for the people”</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Development […] of the democratic principles of the state and society, the respect for fundamental rights and freedoms of individuals and citizen</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 xml:space="preserve">Turkmenistan is pursuing a foreign policy </w:t>
            </w:r>
            <w:r w:rsidRPr="00D912A3">
              <w:rPr>
                <w:rFonts w:ascii="Times New Roman" w:eastAsia="Times New Roman" w:hAnsi="Times New Roman" w:cs="Times New Roman"/>
                <w:i/>
                <w:sz w:val="24"/>
                <w:szCs w:val="24"/>
                <w:lang w:val="en-US" w:eastAsia="ru-RU"/>
              </w:rPr>
              <w:lastRenderedPageBreak/>
              <w:t>based on openness and transparency</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Comprehensive social protection of the population</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The role of Labor unions […] is to protect the working and living conditions of citizens</w:t>
            </w:r>
          </w:p>
          <w:p w:rsidR="008112D2" w:rsidRPr="00D912A3" w:rsidRDefault="008112D2" w:rsidP="007F1125">
            <w:pPr>
              <w:spacing w:after="0" w:line="240" w:lineRule="auto"/>
              <w:jc w:val="both"/>
              <w:rPr>
                <w:rFonts w:ascii="Times New Roman" w:eastAsia="Times New Roman" w:hAnsi="Times New Roman" w:cs="Times New Roman"/>
                <w:i/>
                <w:sz w:val="24"/>
                <w:szCs w:val="24"/>
                <w:lang w:val="en-US" w:eastAsia="ru-RU"/>
              </w:rPr>
            </w:pPr>
            <w:r w:rsidRPr="00D912A3">
              <w:rPr>
                <w:rFonts w:ascii="Times New Roman" w:eastAsia="Times New Roman" w:hAnsi="Times New Roman" w:cs="Times New Roman"/>
                <w:i/>
                <w:sz w:val="24"/>
                <w:szCs w:val="24"/>
                <w:lang w:val="en-US" w:eastAsia="ru-RU"/>
              </w:rPr>
              <w:t>The Union of women’s role is […] to care of mothers of many children</w:t>
            </w:r>
          </w:p>
        </w:tc>
      </w:tr>
    </w:tbl>
    <w:p w:rsidR="002E240F" w:rsidRPr="008112D2" w:rsidRDefault="008112D2">
      <w:pPr>
        <w:rPr>
          <w:lang w:val="en-US"/>
        </w:rPr>
      </w:pPr>
      <w:r w:rsidRPr="00D912A3">
        <w:rPr>
          <w:rFonts w:ascii="Times New Roman" w:eastAsia="Times New Roman" w:hAnsi="Times New Roman" w:cs="Times New Roman"/>
          <w:color w:val="000000"/>
          <w:sz w:val="24"/>
          <w:szCs w:val="24"/>
          <w:lang w:val="en-US" w:eastAsia="ru-RU"/>
        </w:rPr>
        <w:lastRenderedPageBreak/>
        <w:t> </w:t>
      </w:r>
    </w:p>
    <w:sectPr w:rsidR="002E240F" w:rsidRPr="008112D2" w:rsidSect="002E24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112D2"/>
    <w:rsid w:val="00073D54"/>
    <w:rsid w:val="002E240F"/>
    <w:rsid w:val="00333C28"/>
    <w:rsid w:val="00334373"/>
    <w:rsid w:val="003673C8"/>
    <w:rsid w:val="003D3890"/>
    <w:rsid w:val="003E7E61"/>
    <w:rsid w:val="007A25A3"/>
    <w:rsid w:val="007F708C"/>
    <w:rsid w:val="008112D2"/>
    <w:rsid w:val="008C18FD"/>
    <w:rsid w:val="00A34ED6"/>
    <w:rsid w:val="00B2786F"/>
    <w:rsid w:val="00CA784E"/>
    <w:rsid w:val="00EF31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2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E447W57QMQQN-3-879</_dlc_DocId>
    <_dlc_DocIdUrl xmlns="10cf6be1-8688-4bca-8c7e-c76e32febd7f">
      <Url>https://populism.byu.edu/_layouts/15/DocIdRedir.aspx?ID=E447W57QMQQN-3-879</Url>
      <Description>E447W57QMQQN-3-879</Description>
    </_dlc_DocIdUrl>
  </documentManagement>
</p:properties>
</file>

<file path=customXml/itemProps1.xml><?xml version="1.0" encoding="utf-8"?>
<ds:datastoreItem xmlns:ds="http://schemas.openxmlformats.org/officeDocument/2006/customXml" ds:itemID="{3C1612A2-83CA-48F6-AA4D-640B2FF07732}"/>
</file>

<file path=customXml/itemProps2.xml><?xml version="1.0" encoding="utf-8"?>
<ds:datastoreItem xmlns:ds="http://schemas.openxmlformats.org/officeDocument/2006/customXml" ds:itemID="{202C6070-EC0B-45C5-985F-21CFDECB1E48}"/>
</file>

<file path=customXml/itemProps3.xml><?xml version="1.0" encoding="utf-8"?>
<ds:datastoreItem xmlns:ds="http://schemas.openxmlformats.org/officeDocument/2006/customXml" ds:itemID="{C860B625-C8D8-4D51-878D-9232E056D16A}"/>
</file>

<file path=customXml/itemProps4.xml><?xml version="1.0" encoding="utf-8"?>
<ds:datastoreItem xmlns:ds="http://schemas.openxmlformats.org/officeDocument/2006/customXml" ds:itemID="{3B961A0C-BB12-4A11-BDD5-3EA990579834}"/>
</file>

<file path=docProps/app.xml><?xml version="1.0" encoding="utf-8"?>
<Properties xmlns="http://schemas.openxmlformats.org/officeDocument/2006/extended-properties" xmlns:vt="http://schemas.openxmlformats.org/officeDocument/2006/docPropsVTypes">
  <Template>Normal</Template>
  <TotalTime>6</TotalTime>
  <Pages>3</Pages>
  <Words>1039</Words>
  <Characters>5925</Characters>
  <Application>Microsoft Office Word</Application>
  <DocSecurity>0</DocSecurity>
  <Lines>49</Lines>
  <Paragraphs>13</Paragraphs>
  <ScaleCrop>false</ScaleCrop>
  <Company/>
  <LinksUpToDate>false</LinksUpToDate>
  <CharactersWithSpaces>6951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Сердар</dc:creator>
  <cp:keywords/>
  <dc:description/>
  <cp:lastModifiedBy>Сердар</cp:lastModifiedBy>
  <cp:revision>4</cp:revision>
  <dcterms:created xsi:type="dcterms:W3CDTF">2013-04-18T16:06:00Z</dcterms:created>
  <dcterms:modified xsi:type="dcterms:W3CDTF">2013-04-25T17:20:00Z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e851c472-d26e-4fbc-b06a-a0f0172ff6b3</vt:lpwstr>
  </property>
</Properties>
</file>